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Grilledutableau"/>
        <w:tblW w:w="14575" w:type="dxa"/>
        <w:tblLook w:val="04A0" w:firstRow="1" w:lastRow="0" w:firstColumn="1" w:lastColumn="0" w:noHBand="0" w:noVBand="1"/>
      </w:tblPr>
      <w:tblGrid>
        <w:gridCol w:w="3145"/>
        <w:gridCol w:w="3060"/>
        <w:gridCol w:w="5400"/>
        <w:gridCol w:w="2970"/>
      </w:tblGrid>
      <w:tr w:rsidR="003C2A6D" w:rsidRPr="00FD7805" w14:paraId="3B84A93B" w14:textId="77777777" w:rsidTr="00FD7805">
        <w:tc>
          <w:tcPr>
            <w:tcW w:w="3145" w:type="dxa"/>
            <w:shd w:val="clear" w:color="auto" w:fill="A6A6A6" w:themeFill="background1" w:themeFillShade="A6"/>
          </w:tcPr>
          <w:p w14:paraId="1795A854" w14:textId="1452FFDC" w:rsidR="00596F34" w:rsidRPr="00FD7805" w:rsidRDefault="00B63B4B" w:rsidP="005D2B30">
            <w:pPr>
              <w:jc w:val="center"/>
              <w:rPr>
                <w:b/>
                <w:lang w:val="fr-FR"/>
              </w:rPr>
            </w:pPr>
            <w:bookmarkStart w:id="0" w:name="_Hlk19789291"/>
            <w:r w:rsidRPr="00FD7805">
              <w:rPr>
                <w:b/>
                <w:lang w:val="fr-FR"/>
              </w:rPr>
              <w:t>Type d'EPI et image</w:t>
            </w:r>
          </w:p>
        </w:tc>
        <w:tc>
          <w:tcPr>
            <w:tcW w:w="3060" w:type="dxa"/>
            <w:shd w:val="clear" w:color="auto" w:fill="A6A6A6" w:themeFill="background1" w:themeFillShade="A6"/>
          </w:tcPr>
          <w:p w14:paraId="63675942" w14:textId="77777777" w:rsidR="00596F34" w:rsidRPr="00FD7805" w:rsidRDefault="00596F34" w:rsidP="005D2B30">
            <w:pPr>
              <w:jc w:val="center"/>
              <w:rPr>
                <w:b/>
                <w:lang w:val="fr-FR"/>
              </w:rPr>
            </w:pPr>
            <w:r w:rsidRPr="00FD7805">
              <w:rPr>
                <w:b/>
                <w:lang w:val="fr-FR"/>
              </w:rPr>
              <w:t>Protect</w:t>
            </w:r>
            <w:r w:rsidR="0096247B" w:rsidRPr="00FD7805">
              <w:rPr>
                <w:b/>
                <w:lang w:val="fr-FR"/>
              </w:rPr>
              <w:t>ion</w:t>
            </w:r>
          </w:p>
        </w:tc>
        <w:tc>
          <w:tcPr>
            <w:tcW w:w="5400" w:type="dxa"/>
            <w:shd w:val="clear" w:color="auto" w:fill="A6A6A6" w:themeFill="background1" w:themeFillShade="A6"/>
          </w:tcPr>
          <w:p w14:paraId="0ED82267" w14:textId="1DD37EB8" w:rsidR="00596F34" w:rsidRPr="00FD7805" w:rsidRDefault="00B63B4B" w:rsidP="005D2B30">
            <w:pPr>
              <w:jc w:val="center"/>
              <w:rPr>
                <w:b/>
                <w:lang w:val="fr-FR"/>
              </w:rPr>
            </w:pPr>
            <w:r w:rsidRPr="00FD7805">
              <w:rPr>
                <w:b/>
                <w:lang w:val="fr-FR"/>
              </w:rPr>
              <w:t>Conseils d'utilisation</w:t>
            </w:r>
          </w:p>
        </w:tc>
        <w:tc>
          <w:tcPr>
            <w:tcW w:w="2970" w:type="dxa"/>
            <w:shd w:val="clear" w:color="auto" w:fill="A6A6A6" w:themeFill="background1" w:themeFillShade="A6"/>
          </w:tcPr>
          <w:p w14:paraId="14AC92B3" w14:textId="7CAD40B0" w:rsidR="00596F34" w:rsidRPr="00FD7805" w:rsidRDefault="00B63B4B" w:rsidP="005D2B30">
            <w:pPr>
              <w:jc w:val="center"/>
              <w:rPr>
                <w:b/>
                <w:lang w:val="fr-FR"/>
              </w:rPr>
            </w:pPr>
            <w:r w:rsidRPr="00FD7805">
              <w:rPr>
                <w:b/>
                <w:lang w:val="fr-FR"/>
              </w:rPr>
              <w:t>Quand l'utiliser</w:t>
            </w:r>
          </w:p>
        </w:tc>
      </w:tr>
      <w:tr w:rsidR="00CC26F4" w:rsidRPr="00FD7805" w14:paraId="4FB53DA3" w14:textId="77777777" w:rsidTr="00FD7805">
        <w:tc>
          <w:tcPr>
            <w:tcW w:w="3145" w:type="dxa"/>
          </w:tcPr>
          <w:p w14:paraId="3F584CC3" w14:textId="77777777" w:rsidR="00B63B4B" w:rsidRPr="00FD7805" w:rsidRDefault="00B63B4B" w:rsidP="005D2B30">
            <w:pPr>
              <w:jc w:val="center"/>
              <w:rPr>
                <w:b/>
                <w:lang w:val="fr-FR"/>
              </w:rPr>
            </w:pPr>
            <w:r w:rsidRPr="00FD7805">
              <w:rPr>
                <w:b/>
                <w:lang w:val="fr-FR"/>
              </w:rPr>
              <w:t>Gants</w:t>
            </w:r>
          </w:p>
          <w:p w14:paraId="775B391B" w14:textId="37011390" w:rsidR="00596F34" w:rsidRPr="00FD7805" w:rsidRDefault="00596F34" w:rsidP="005D2B30">
            <w:pPr>
              <w:jc w:val="center"/>
              <w:rPr>
                <w:b/>
                <w:lang w:val="fr-FR"/>
              </w:rPr>
            </w:pPr>
            <w:r w:rsidRPr="00FD7805">
              <w:rPr>
                <w:noProof/>
                <w:lang w:val="fr-FR"/>
              </w:rPr>
              <w:drawing>
                <wp:inline distT="0" distB="0" distL="0" distR="0" wp14:anchorId="48971825" wp14:editId="0CAA6E72">
                  <wp:extent cx="1323975" cy="847725"/>
                  <wp:effectExtent l="0" t="0" r="9525" b="9525"/>
                  <wp:docPr id="8" name="Picture 7"/>
                  <wp:cNvGraphicFramePr/>
                  <a:graphic xmlns:a="http://schemas.openxmlformats.org/drawingml/2006/main">
                    <a:graphicData uri="http://schemas.openxmlformats.org/drawingml/2006/picture">
                      <pic:pic xmlns:pic="http://schemas.openxmlformats.org/drawingml/2006/picture">
                        <pic:nvPicPr>
                          <pic:cNvPr id="8" name="Picture 7"/>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23975" cy="847725"/>
                          </a:xfrm>
                          <a:prstGeom prst="rect">
                            <a:avLst/>
                          </a:prstGeom>
                        </pic:spPr>
                      </pic:pic>
                    </a:graphicData>
                  </a:graphic>
                </wp:inline>
              </w:drawing>
            </w:r>
          </w:p>
        </w:tc>
        <w:tc>
          <w:tcPr>
            <w:tcW w:w="3060" w:type="dxa"/>
          </w:tcPr>
          <w:p w14:paraId="01AAAEBC" w14:textId="3E9E4767" w:rsidR="00596F34" w:rsidRPr="00FD7805" w:rsidRDefault="00B63B4B" w:rsidP="00B63B4B">
            <w:pPr>
              <w:pStyle w:val="Paragraphedeliste"/>
              <w:numPr>
                <w:ilvl w:val="0"/>
                <w:numId w:val="2"/>
              </w:numPr>
              <w:rPr>
                <w:lang w:val="fr-FR"/>
              </w:rPr>
            </w:pPr>
            <w:r w:rsidRPr="00FD7805">
              <w:rPr>
                <w:lang w:val="fr-FR"/>
              </w:rPr>
              <w:t>Protège les mains de l'utilisateur contre le transfert de germes par le sang ou les sécrétions corporelles.</w:t>
            </w:r>
          </w:p>
        </w:tc>
        <w:tc>
          <w:tcPr>
            <w:tcW w:w="5400" w:type="dxa"/>
          </w:tcPr>
          <w:p w14:paraId="3C2C0AC0" w14:textId="439AD18F" w:rsidR="00403414" w:rsidRPr="00FD7805" w:rsidRDefault="00403414" w:rsidP="00403414">
            <w:pPr>
              <w:pStyle w:val="Paragraphedeliste"/>
              <w:numPr>
                <w:ilvl w:val="0"/>
                <w:numId w:val="2"/>
              </w:numPr>
              <w:rPr>
                <w:lang w:val="fr-FR"/>
              </w:rPr>
            </w:pPr>
            <w:r w:rsidRPr="00FD7805">
              <w:rPr>
                <w:lang w:val="fr-FR"/>
              </w:rPr>
              <w:t>Les gants sont jetables et doivent être jetés après chaque utilisation.</w:t>
            </w:r>
          </w:p>
          <w:p w14:paraId="2A8841C8" w14:textId="6187170C" w:rsidR="00CC26F4" w:rsidRPr="00FD7805" w:rsidRDefault="00403414" w:rsidP="00403414">
            <w:pPr>
              <w:pStyle w:val="Paragraphedeliste"/>
              <w:numPr>
                <w:ilvl w:val="0"/>
                <w:numId w:val="2"/>
              </w:numPr>
              <w:rPr>
                <w:lang w:val="fr-FR"/>
              </w:rPr>
            </w:pPr>
            <w:r w:rsidRPr="00FD7805">
              <w:rPr>
                <w:lang w:val="fr-FR"/>
              </w:rPr>
              <w:t>Assurez-vous que les gants sont de bonne taille (différentes tailles sont disponibles).</w:t>
            </w:r>
          </w:p>
        </w:tc>
        <w:tc>
          <w:tcPr>
            <w:tcW w:w="2970" w:type="dxa"/>
          </w:tcPr>
          <w:p w14:paraId="48506811" w14:textId="63DC1235" w:rsidR="00FF7E6C" w:rsidRPr="00FD7805" w:rsidRDefault="00403414" w:rsidP="00403414">
            <w:pPr>
              <w:pStyle w:val="Paragraphedeliste"/>
              <w:numPr>
                <w:ilvl w:val="0"/>
                <w:numId w:val="2"/>
              </w:numPr>
              <w:rPr>
                <w:lang w:val="fr-FR"/>
              </w:rPr>
            </w:pPr>
            <w:r w:rsidRPr="00FD7805">
              <w:rPr>
                <w:lang w:val="fr-FR"/>
              </w:rPr>
              <w:t>Lors de l'évaluation d'une personne suspectée d'être malade (évaluations primaire et secondaire)</w:t>
            </w:r>
          </w:p>
        </w:tc>
      </w:tr>
      <w:tr w:rsidR="00CC26F4" w:rsidRPr="00FD7805" w14:paraId="4F8AF729" w14:textId="77777777" w:rsidTr="00FD7805">
        <w:tc>
          <w:tcPr>
            <w:tcW w:w="3145" w:type="dxa"/>
          </w:tcPr>
          <w:p w14:paraId="25B54C23" w14:textId="77777777" w:rsidR="00C87BAB" w:rsidRPr="00FD7805" w:rsidRDefault="00C87BAB" w:rsidP="005D2B30">
            <w:pPr>
              <w:rPr>
                <w:b/>
                <w:lang w:val="fr-FR"/>
              </w:rPr>
            </w:pPr>
          </w:p>
          <w:p w14:paraId="5F9E9C2B" w14:textId="18D1F7C2" w:rsidR="00FF7E6C" w:rsidRPr="00FD7805" w:rsidRDefault="00B63B4B" w:rsidP="005D2B30">
            <w:pPr>
              <w:jc w:val="center"/>
              <w:rPr>
                <w:b/>
                <w:lang w:val="fr-FR"/>
              </w:rPr>
            </w:pPr>
            <w:r w:rsidRPr="00FD7805">
              <w:rPr>
                <w:b/>
                <w:lang w:val="fr-FR"/>
              </w:rPr>
              <w:t>Masque chirurgical (également appelé masque facial)</w:t>
            </w:r>
          </w:p>
          <w:p w14:paraId="62D9FAE8" w14:textId="77777777" w:rsidR="00FF7E6C" w:rsidRPr="00FD7805" w:rsidRDefault="00FF7E6C" w:rsidP="005D2B30">
            <w:pPr>
              <w:jc w:val="center"/>
              <w:rPr>
                <w:b/>
                <w:lang w:val="fr-FR"/>
              </w:rPr>
            </w:pPr>
            <w:r w:rsidRPr="00FD7805">
              <w:rPr>
                <w:noProof/>
                <w:lang w:val="fr-FR"/>
              </w:rPr>
              <w:drawing>
                <wp:inline distT="0" distB="0" distL="0" distR="0" wp14:anchorId="25F6ADC6" wp14:editId="43329D41">
                  <wp:extent cx="1009015" cy="1104900"/>
                  <wp:effectExtent l="0" t="0" r="635" b="0"/>
                  <wp:docPr id="1" name="Picture 4"/>
                  <wp:cNvGraphicFramePr/>
                  <a:graphic xmlns:a="http://schemas.openxmlformats.org/drawingml/2006/main">
                    <a:graphicData uri="http://schemas.openxmlformats.org/drawingml/2006/picture">
                      <pic:pic xmlns:pic="http://schemas.openxmlformats.org/drawingml/2006/picture">
                        <pic:nvPicPr>
                          <pic:cNvPr id="1" name="Picture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09015" cy="1104900"/>
                          </a:xfrm>
                          <a:prstGeom prst="rect">
                            <a:avLst/>
                          </a:prstGeom>
                        </pic:spPr>
                      </pic:pic>
                    </a:graphicData>
                  </a:graphic>
                </wp:inline>
              </w:drawing>
            </w:r>
          </w:p>
        </w:tc>
        <w:tc>
          <w:tcPr>
            <w:tcW w:w="3060" w:type="dxa"/>
            <w:vAlign w:val="center"/>
          </w:tcPr>
          <w:p w14:paraId="740CD42F" w14:textId="1CAE06AA" w:rsidR="00403414" w:rsidRPr="00FD7805" w:rsidRDefault="00403414" w:rsidP="00403414">
            <w:pPr>
              <w:pStyle w:val="Paragraphedeliste"/>
              <w:numPr>
                <w:ilvl w:val="0"/>
                <w:numId w:val="5"/>
              </w:numPr>
              <w:rPr>
                <w:lang w:val="fr-FR"/>
              </w:rPr>
            </w:pPr>
            <w:r w:rsidRPr="00FD7805">
              <w:rPr>
                <w:lang w:val="fr-FR"/>
              </w:rPr>
              <w:t>Protège contre les grosses gouttelettes, les éclaboussures ou les aspersions de sécrétions corporelles ou d'autres fluides susceptibles de contenir des germes, en les empêchant d'atteindre la bouche et le nez.</w:t>
            </w:r>
          </w:p>
          <w:p w14:paraId="2B350144" w14:textId="55805504" w:rsidR="00403414" w:rsidRPr="00FD7805" w:rsidRDefault="002F2913" w:rsidP="00403414">
            <w:pPr>
              <w:pStyle w:val="Paragraphedeliste"/>
              <w:numPr>
                <w:ilvl w:val="0"/>
                <w:numId w:val="5"/>
              </w:numPr>
              <w:rPr>
                <w:lang w:val="fr-FR"/>
              </w:rPr>
            </w:pPr>
            <w:r w:rsidRPr="00FD7805">
              <w:rPr>
                <w:lang w:val="fr-FR"/>
              </w:rPr>
              <w:t>Ne donne</w:t>
            </w:r>
            <w:r w:rsidR="00403414" w:rsidRPr="00FD7805">
              <w:rPr>
                <w:lang w:val="fr-FR"/>
              </w:rPr>
              <w:t xml:space="preserve"> pas au porteur un niveau de protection fiable contre l'inhalation de plus petites particules en suspension dans l'air et n'est pas considéré comme une protection respiratoire.</w:t>
            </w:r>
          </w:p>
          <w:p w14:paraId="1E5AFD7F" w14:textId="0295DFA1" w:rsidR="00FF7E6C" w:rsidRPr="00FD7805" w:rsidRDefault="00403414" w:rsidP="00403414">
            <w:pPr>
              <w:pStyle w:val="Paragraphedeliste"/>
              <w:numPr>
                <w:ilvl w:val="0"/>
                <w:numId w:val="5"/>
              </w:numPr>
              <w:rPr>
                <w:lang w:val="fr-FR"/>
              </w:rPr>
            </w:pPr>
            <w:r w:rsidRPr="00FD7805">
              <w:rPr>
                <w:lang w:val="fr-FR"/>
              </w:rPr>
              <w:t>Peut être porté par une personne malade pour réduire la transmission à d'autres personnes, tant que la personne est capable de le porter (et qu'elle ne vomit pas).</w:t>
            </w:r>
          </w:p>
        </w:tc>
        <w:tc>
          <w:tcPr>
            <w:tcW w:w="5400" w:type="dxa"/>
          </w:tcPr>
          <w:p w14:paraId="1B5C84C5" w14:textId="7887E3E4" w:rsidR="002F2913" w:rsidRPr="00FD7805" w:rsidRDefault="002F2913" w:rsidP="002F2913">
            <w:pPr>
              <w:pStyle w:val="Paragraphedeliste"/>
              <w:numPr>
                <w:ilvl w:val="0"/>
                <w:numId w:val="5"/>
              </w:numPr>
              <w:rPr>
                <w:lang w:val="fr-FR"/>
              </w:rPr>
            </w:pPr>
            <w:r w:rsidRPr="00FD7805">
              <w:rPr>
                <w:lang w:val="fr-FR"/>
              </w:rPr>
              <w:t>Les masques chirurgicaux sont jetables et doivent être jetés après chaque utilisation.</w:t>
            </w:r>
          </w:p>
          <w:p w14:paraId="1D74BAF2" w14:textId="440C33D3" w:rsidR="00FF7E6C" w:rsidRPr="00FD7805" w:rsidRDefault="002F2913" w:rsidP="002F2913">
            <w:pPr>
              <w:pStyle w:val="Paragraphedeliste"/>
              <w:numPr>
                <w:ilvl w:val="0"/>
                <w:numId w:val="5"/>
              </w:numPr>
              <w:rPr>
                <w:lang w:val="fr-FR"/>
              </w:rPr>
            </w:pPr>
            <w:r w:rsidRPr="00FD7805">
              <w:rPr>
                <w:lang w:val="fr-FR"/>
              </w:rPr>
              <w:t>S'ils sont mal ajustés ; des fuites se produisent autour des bords du masque lorsque le porteur inspire</w:t>
            </w:r>
          </w:p>
        </w:tc>
        <w:tc>
          <w:tcPr>
            <w:tcW w:w="2970" w:type="dxa"/>
          </w:tcPr>
          <w:p w14:paraId="64D1525E" w14:textId="7DB32EA4" w:rsidR="002F2913" w:rsidRPr="00FD7805" w:rsidRDefault="002F2913" w:rsidP="002F2913">
            <w:pPr>
              <w:pStyle w:val="Paragraphedeliste"/>
              <w:numPr>
                <w:ilvl w:val="0"/>
                <w:numId w:val="2"/>
              </w:numPr>
              <w:rPr>
                <w:lang w:val="fr-FR"/>
              </w:rPr>
            </w:pPr>
            <w:r w:rsidRPr="00FD7805">
              <w:rPr>
                <w:lang w:val="fr-FR"/>
              </w:rPr>
              <w:t xml:space="preserve">Lors de l'évaluation </w:t>
            </w:r>
            <w:r w:rsidR="00631D68" w:rsidRPr="00FD7805">
              <w:rPr>
                <w:lang w:val="fr-FR"/>
              </w:rPr>
              <w:t xml:space="preserve">d'une personne supposée malade </w:t>
            </w:r>
            <w:r w:rsidRPr="00FD7805">
              <w:rPr>
                <w:lang w:val="fr-FR"/>
              </w:rPr>
              <w:t>et que vous soupçonnez une transmission respiratoire et qu'un masque respiratoire n’est pas une option.</w:t>
            </w:r>
          </w:p>
          <w:p w14:paraId="34A24056" w14:textId="50723344" w:rsidR="003C2A6D" w:rsidRPr="00FD7805" w:rsidRDefault="002F2913" w:rsidP="002F2913">
            <w:pPr>
              <w:numPr>
                <w:ilvl w:val="0"/>
                <w:numId w:val="2"/>
              </w:numPr>
              <w:rPr>
                <w:lang w:val="fr-FR"/>
              </w:rPr>
            </w:pPr>
            <w:r w:rsidRPr="00FD7805">
              <w:rPr>
                <w:lang w:val="fr-FR"/>
              </w:rPr>
              <w:t xml:space="preserve">Il est préférable de l'utiliser sur la personne malade plutôt que sur le travailleur de </w:t>
            </w:r>
            <w:r w:rsidRPr="00FD7805">
              <w:rPr>
                <w:color w:val="FF0000"/>
                <w:lang w:val="fr-FR"/>
              </w:rPr>
              <w:t>[l'agence de santé]</w:t>
            </w:r>
            <w:r w:rsidRPr="00FD7805">
              <w:rPr>
                <w:lang w:val="fr-FR"/>
              </w:rPr>
              <w:t xml:space="preserve"> afin de réduire la transmission à d'autres personnes.</w:t>
            </w:r>
          </w:p>
        </w:tc>
      </w:tr>
      <w:tr w:rsidR="00CC26F4" w:rsidRPr="00FD7805" w14:paraId="5E343EA6" w14:textId="77777777" w:rsidTr="00FD7805">
        <w:tc>
          <w:tcPr>
            <w:tcW w:w="3145" w:type="dxa"/>
          </w:tcPr>
          <w:p w14:paraId="1ABE1601" w14:textId="68FE7CB1" w:rsidR="007C345D" w:rsidRPr="00FD7805" w:rsidRDefault="00B63B4B" w:rsidP="002F2913">
            <w:pPr>
              <w:jc w:val="center"/>
              <w:rPr>
                <w:b/>
                <w:lang w:val="fr-FR"/>
              </w:rPr>
            </w:pPr>
            <w:r w:rsidRPr="00FD7805">
              <w:rPr>
                <w:b/>
                <w:lang w:val="fr-FR"/>
              </w:rPr>
              <w:lastRenderedPageBreak/>
              <w:t>Masques respiratoires N95</w:t>
            </w:r>
            <w:r w:rsidR="007C345D" w:rsidRPr="00FD7805">
              <w:rPr>
                <w:noProof/>
                <w:lang w:val="fr-FR"/>
              </w:rPr>
              <w:drawing>
                <wp:inline distT="0" distB="0" distL="0" distR="0" wp14:anchorId="5A01A64A" wp14:editId="3D2EB290">
                  <wp:extent cx="1038225" cy="1038225"/>
                  <wp:effectExtent l="0" t="0" r="9525" b="9525"/>
                  <wp:docPr id="6" name="Picture 5"/>
                  <wp:cNvGraphicFramePr/>
                  <a:graphic xmlns:a="http://schemas.openxmlformats.org/drawingml/2006/main">
                    <a:graphicData uri="http://schemas.openxmlformats.org/drawingml/2006/picture">
                      <pic:pic xmlns:pic="http://schemas.openxmlformats.org/drawingml/2006/picture">
                        <pic:nvPicPr>
                          <pic:cNvPr id="6" name="Picture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38225" cy="1038225"/>
                          </a:xfrm>
                          <a:prstGeom prst="rect">
                            <a:avLst/>
                          </a:prstGeom>
                        </pic:spPr>
                      </pic:pic>
                    </a:graphicData>
                  </a:graphic>
                </wp:inline>
              </w:drawing>
            </w:r>
            <w:r w:rsidR="007C345D" w:rsidRPr="00FD7805">
              <w:rPr>
                <w:noProof/>
                <w:lang w:val="fr-FR"/>
              </w:rPr>
              <w:t xml:space="preserve"> </w:t>
            </w:r>
            <w:r w:rsidR="007C345D" w:rsidRPr="00FD7805">
              <w:rPr>
                <w:noProof/>
                <w:lang w:val="fr-FR"/>
              </w:rPr>
              <w:drawing>
                <wp:inline distT="0" distB="0" distL="0" distR="0" wp14:anchorId="5258BFD3" wp14:editId="457FB7A3">
                  <wp:extent cx="1047115" cy="1042670"/>
                  <wp:effectExtent l="0" t="0" r="635" b="5080"/>
                  <wp:docPr id="9" name="Picture 8"/>
                  <wp:cNvGraphicFramePr/>
                  <a:graphic xmlns:a="http://schemas.openxmlformats.org/drawingml/2006/main">
                    <a:graphicData uri="http://schemas.openxmlformats.org/drawingml/2006/picture">
                      <pic:pic xmlns:pic="http://schemas.openxmlformats.org/drawingml/2006/picture">
                        <pic:nvPicPr>
                          <pic:cNvPr id="9" name="Picture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47115" cy="1042670"/>
                          </a:xfrm>
                          <a:prstGeom prst="rect">
                            <a:avLst/>
                          </a:prstGeom>
                        </pic:spPr>
                      </pic:pic>
                    </a:graphicData>
                  </a:graphic>
                </wp:inline>
              </w:drawing>
            </w:r>
          </w:p>
        </w:tc>
        <w:tc>
          <w:tcPr>
            <w:tcW w:w="3060" w:type="dxa"/>
          </w:tcPr>
          <w:p w14:paraId="09BC457B" w14:textId="49ECF0A2" w:rsidR="008505E2" w:rsidRPr="00FD7805" w:rsidRDefault="008505E2" w:rsidP="008505E2">
            <w:pPr>
              <w:pStyle w:val="Paragraphedeliste"/>
              <w:numPr>
                <w:ilvl w:val="0"/>
                <w:numId w:val="6"/>
              </w:numPr>
              <w:rPr>
                <w:lang w:val="fr-FR"/>
              </w:rPr>
            </w:pPr>
            <w:r w:rsidRPr="00FD7805">
              <w:rPr>
                <w:lang w:val="fr-FR"/>
              </w:rPr>
              <w:t xml:space="preserve">Réduit l'exposition de l'utilisateur aux particules présentes dans l'air, y compris les petites particules en suspension et les grosses gouttelettes, afin de réduire la transmission respiratoire. </w:t>
            </w:r>
          </w:p>
          <w:p w14:paraId="161DE9B2" w14:textId="5AD4F315" w:rsidR="003C2A6D" w:rsidRPr="00FD7805" w:rsidRDefault="008505E2" w:rsidP="008505E2">
            <w:pPr>
              <w:pStyle w:val="Paragraphedeliste"/>
              <w:numPr>
                <w:ilvl w:val="0"/>
                <w:numId w:val="6"/>
              </w:numPr>
              <w:rPr>
                <w:lang w:val="fr-FR"/>
              </w:rPr>
            </w:pPr>
            <w:r w:rsidRPr="00FD7805">
              <w:rPr>
                <w:lang w:val="fr-FR"/>
              </w:rPr>
              <w:t>Filtre au moins 95 % des particules en suspension dans l'air, y compris les petites et grandes particules.</w:t>
            </w:r>
          </w:p>
        </w:tc>
        <w:tc>
          <w:tcPr>
            <w:tcW w:w="5400" w:type="dxa"/>
            <w:vAlign w:val="center"/>
          </w:tcPr>
          <w:p w14:paraId="5EDB39B2" w14:textId="187CB52B" w:rsidR="008505E2" w:rsidRPr="00FD7805" w:rsidRDefault="00020EE3" w:rsidP="008505E2">
            <w:pPr>
              <w:pStyle w:val="Paragraphedeliste"/>
              <w:numPr>
                <w:ilvl w:val="0"/>
                <w:numId w:val="6"/>
              </w:numPr>
              <w:rPr>
                <w:lang w:val="fr-FR"/>
              </w:rPr>
            </w:pPr>
            <w:r w:rsidRPr="00FD7805">
              <w:rPr>
                <w:lang w:val="fr-FR"/>
              </w:rPr>
              <w:t>Nécessite</w:t>
            </w:r>
            <w:r w:rsidR="008505E2" w:rsidRPr="00FD7805">
              <w:rPr>
                <w:lang w:val="fr-FR"/>
              </w:rPr>
              <w:t xml:space="preserve"> que l'utilisateur subisse un essai d'ajustement chaque année. </w:t>
            </w:r>
          </w:p>
          <w:p w14:paraId="1B414B51" w14:textId="1F12BA9F" w:rsidR="008505E2" w:rsidRPr="00FD7805" w:rsidRDefault="008505E2" w:rsidP="008505E2">
            <w:pPr>
              <w:pStyle w:val="Paragraphedeliste"/>
              <w:numPr>
                <w:ilvl w:val="0"/>
                <w:numId w:val="6"/>
              </w:numPr>
              <w:rPr>
                <w:lang w:val="fr-FR"/>
              </w:rPr>
            </w:pPr>
            <w:r w:rsidRPr="00FD7805">
              <w:rPr>
                <w:lang w:val="fr-FR"/>
              </w:rPr>
              <w:t>Vérifiez l'étanchéité chaque fois que vous mettez le respirateur.</w:t>
            </w:r>
          </w:p>
          <w:p w14:paraId="32F31A40" w14:textId="3C5F5F2C" w:rsidR="008505E2" w:rsidRPr="00FD7805" w:rsidRDefault="00020EE3" w:rsidP="008505E2">
            <w:pPr>
              <w:pStyle w:val="Paragraphedeliste"/>
              <w:numPr>
                <w:ilvl w:val="0"/>
                <w:numId w:val="6"/>
              </w:numPr>
              <w:rPr>
                <w:lang w:val="fr-FR"/>
              </w:rPr>
            </w:pPr>
            <w:r w:rsidRPr="00FD7805">
              <w:rPr>
                <w:lang w:val="fr-FR"/>
              </w:rPr>
              <w:t>S</w:t>
            </w:r>
            <w:r w:rsidR="008505E2" w:rsidRPr="00FD7805">
              <w:rPr>
                <w:lang w:val="fr-FR"/>
              </w:rPr>
              <w:t>i l</w:t>
            </w:r>
            <w:r w:rsidRPr="00FD7805">
              <w:rPr>
                <w:lang w:val="fr-FR"/>
              </w:rPr>
              <w:t xml:space="preserve">e respirateur est bien ajusté </w:t>
            </w:r>
            <w:r w:rsidR="008505E2" w:rsidRPr="00FD7805">
              <w:rPr>
                <w:lang w:val="fr-FR"/>
              </w:rPr>
              <w:t>et enfilé, les fuites sont minimes sur les bords du respirateur lorsque l'utilisateur inspire.</w:t>
            </w:r>
          </w:p>
          <w:p w14:paraId="3342C917" w14:textId="71ED05B4" w:rsidR="008505E2" w:rsidRPr="00FD7805" w:rsidRDefault="00020EE3" w:rsidP="008505E2">
            <w:pPr>
              <w:pStyle w:val="Paragraphedeliste"/>
              <w:numPr>
                <w:ilvl w:val="0"/>
                <w:numId w:val="6"/>
              </w:numPr>
              <w:rPr>
                <w:lang w:val="fr-FR"/>
              </w:rPr>
            </w:pPr>
            <w:r w:rsidRPr="00FD7805">
              <w:rPr>
                <w:lang w:val="fr-FR"/>
              </w:rPr>
              <w:t>Jetable et</w:t>
            </w:r>
            <w:r w:rsidR="008505E2" w:rsidRPr="00FD7805">
              <w:rPr>
                <w:lang w:val="fr-FR"/>
              </w:rPr>
              <w:t xml:space="preserve"> doit idéalement être jeté après chaque utilisation.</w:t>
            </w:r>
          </w:p>
          <w:p w14:paraId="5135469E" w14:textId="3AD86B98" w:rsidR="005015B0" w:rsidRPr="00FD7805" w:rsidRDefault="008505E2" w:rsidP="008505E2">
            <w:pPr>
              <w:pStyle w:val="Paragraphedeliste"/>
              <w:numPr>
                <w:ilvl w:val="0"/>
                <w:numId w:val="6"/>
              </w:numPr>
              <w:rPr>
                <w:lang w:val="fr-FR"/>
              </w:rPr>
            </w:pPr>
            <w:r w:rsidRPr="00FD7805">
              <w:rPr>
                <w:lang w:val="fr-FR"/>
              </w:rPr>
              <w:t>Il doit également être jeté s'il est endommagé ou déformé, s'il ne forme plus un joint efficace sur le visage, s'il est mouillé ou visiblement sale, s'il rend la respiration difficile ou s'il est contaminé par du sang, des sécrétions respiratoires ou nasales ou d'autres liquides corporels.</w:t>
            </w:r>
          </w:p>
        </w:tc>
        <w:tc>
          <w:tcPr>
            <w:tcW w:w="2970" w:type="dxa"/>
          </w:tcPr>
          <w:p w14:paraId="36F7DF09" w14:textId="6BA59936" w:rsidR="005015B0" w:rsidRPr="00FD7805" w:rsidRDefault="00020EE3" w:rsidP="00631D68">
            <w:pPr>
              <w:pStyle w:val="Paragraphedeliste"/>
              <w:numPr>
                <w:ilvl w:val="0"/>
                <w:numId w:val="2"/>
              </w:numPr>
              <w:rPr>
                <w:lang w:val="fr-FR"/>
              </w:rPr>
            </w:pPr>
            <w:r w:rsidRPr="00FD7805">
              <w:rPr>
                <w:lang w:val="fr-FR"/>
              </w:rPr>
              <w:t xml:space="preserve">Lors de l'évaluation </w:t>
            </w:r>
            <w:r w:rsidR="00631D68" w:rsidRPr="00FD7805">
              <w:rPr>
                <w:lang w:val="fr-FR"/>
              </w:rPr>
              <w:t>d'une personne supposée malade</w:t>
            </w:r>
            <w:r w:rsidRPr="00FD7805">
              <w:rPr>
                <w:lang w:val="fr-FR"/>
              </w:rPr>
              <w:t xml:space="preserve"> et pour laquelle la transmission de la maladie par voie respiratoire est une préoccupation.</w:t>
            </w:r>
          </w:p>
        </w:tc>
      </w:tr>
      <w:tr w:rsidR="00CC26F4" w:rsidRPr="00FD7805" w14:paraId="28E7B306" w14:textId="77777777" w:rsidTr="00FD7805">
        <w:tc>
          <w:tcPr>
            <w:tcW w:w="3145" w:type="dxa"/>
          </w:tcPr>
          <w:p w14:paraId="436A1868" w14:textId="77777777" w:rsidR="00B63B4B" w:rsidRPr="00FD7805" w:rsidRDefault="00B63B4B" w:rsidP="005D2B30">
            <w:pPr>
              <w:jc w:val="center"/>
              <w:rPr>
                <w:b/>
                <w:lang w:val="fr-FR"/>
              </w:rPr>
            </w:pPr>
            <w:r w:rsidRPr="00FD7805">
              <w:rPr>
                <w:b/>
                <w:lang w:val="fr-FR"/>
              </w:rPr>
              <w:t xml:space="preserve">Ecran facial ou lunettes de protection </w:t>
            </w:r>
          </w:p>
          <w:p w14:paraId="1554531A" w14:textId="45074836" w:rsidR="00CF5AD2" w:rsidRPr="00FD7805" w:rsidRDefault="009754F3" w:rsidP="005D2B30">
            <w:pPr>
              <w:jc w:val="center"/>
              <w:rPr>
                <w:b/>
                <w:lang w:val="fr-FR"/>
              </w:rPr>
            </w:pPr>
            <w:r w:rsidRPr="00FD7805">
              <w:rPr>
                <w:b/>
                <w:noProof/>
                <w:lang w:val="fr-FR"/>
              </w:rPr>
              <w:drawing>
                <wp:inline distT="0" distB="0" distL="0" distR="0" wp14:anchorId="2FF22B46" wp14:editId="7872F61E">
                  <wp:extent cx="904875" cy="1166142"/>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04875" cy="1166142"/>
                          </a:xfrm>
                          <a:prstGeom prst="rect">
                            <a:avLst/>
                          </a:prstGeom>
                        </pic:spPr>
                      </pic:pic>
                    </a:graphicData>
                  </a:graphic>
                </wp:inline>
              </w:drawing>
            </w:r>
            <w:r w:rsidRPr="00FD7805">
              <w:rPr>
                <w:b/>
                <w:noProof/>
                <w:lang w:val="fr-FR"/>
              </w:rPr>
              <w:drawing>
                <wp:inline distT="0" distB="0" distL="0" distR="0" wp14:anchorId="6DFAFEFE" wp14:editId="511540AC">
                  <wp:extent cx="946696" cy="1092686"/>
                  <wp:effectExtent l="0" t="0" r="6350" b="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3" cstate="print">
                            <a:extLst>
                              <a:ext uri="{28A0092B-C50C-407E-A947-70E740481C1C}">
                                <a14:useLocalDpi xmlns:a14="http://schemas.microsoft.com/office/drawing/2010/main" val="0"/>
                              </a:ext>
                            </a:extLst>
                          </a:blip>
                          <a:srcRect b="-1"/>
                          <a:stretch/>
                        </pic:blipFill>
                        <pic:spPr>
                          <a:xfrm>
                            <a:off x="0" y="0"/>
                            <a:ext cx="971230" cy="1121004"/>
                          </a:xfrm>
                          <a:prstGeom prst="rect">
                            <a:avLst/>
                          </a:prstGeom>
                        </pic:spPr>
                      </pic:pic>
                    </a:graphicData>
                  </a:graphic>
                </wp:inline>
              </w:drawing>
            </w:r>
          </w:p>
          <w:p w14:paraId="5F04DC64" w14:textId="77777777" w:rsidR="00CF5AD2" w:rsidRPr="00FD7805" w:rsidRDefault="00CF5AD2" w:rsidP="005D2B30">
            <w:pPr>
              <w:jc w:val="center"/>
              <w:rPr>
                <w:b/>
                <w:lang w:val="fr-FR"/>
              </w:rPr>
            </w:pPr>
          </w:p>
        </w:tc>
        <w:tc>
          <w:tcPr>
            <w:tcW w:w="3060" w:type="dxa"/>
          </w:tcPr>
          <w:p w14:paraId="6FD9A79F" w14:textId="5DE29B15" w:rsidR="00FB78EA" w:rsidRPr="00FD7805" w:rsidRDefault="00020EE3" w:rsidP="00020EE3">
            <w:pPr>
              <w:pStyle w:val="Paragraphedeliste"/>
              <w:numPr>
                <w:ilvl w:val="0"/>
                <w:numId w:val="1"/>
              </w:numPr>
              <w:rPr>
                <w:lang w:val="fr-FR"/>
              </w:rPr>
            </w:pPr>
            <w:r w:rsidRPr="00FD7805">
              <w:rPr>
                <w:lang w:val="fr-FR"/>
              </w:rPr>
              <w:t>Protège les yeux et, dans le cas d'un écran facial, le visage contre les éclaboussures ou les dispersions de liquides corporels ou autres.</w:t>
            </w:r>
          </w:p>
        </w:tc>
        <w:tc>
          <w:tcPr>
            <w:tcW w:w="5400" w:type="dxa"/>
          </w:tcPr>
          <w:p w14:paraId="1C8241EA" w14:textId="1F9CDBB5" w:rsidR="00020EE3" w:rsidRPr="00FD7805" w:rsidRDefault="00020EE3" w:rsidP="00020EE3">
            <w:pPr>
              <w:pStyle w:val="Paragraphedeliste"/>
              <w:numPr>
                <w:ilvl w:val="0"/>
                <w:numId w:val="2"/>
              </w:numPr>
              <w:rPr>
                <w:lang w:val="fr-FR"/>
              </w:rPr>
            </w:pPr>
            <w:r w:rsidRPr="00FD7805">
              <w:rPr>
                <w:lang w:val="fr-FR"/>
              </w:rPr>
              <w:t>Disponible en version jetable ou réutilisable</w:t>
            </w:r>
          </w:p>
          <w:p w14:paraId="4C276BF9" w14:textId="47F95F1B" w:rsidR="00020EE3" w:rsidRPr="00FD7805" w:rsidRDefault="00020EE3" w:rsidP="00020EE3">
            <w:pPr>
              <w:pStyle w:val="Paragraphedeliste"/>
              <w:numPr>
                <w:ilvl w:val="0"/>
                <w:numId w:val="2"/>
              </w:numPr>
              <w:rPr>
                <w:lang w:val="fr-FR"/>
              </w:rPr>
            </w:pPr>
            <w:r w:rsidRPr="00FD7805">
              <w:rPr>
                <w:lang w:val="fr-FR"/>
              </w:rPr>
              <w:t>Les écrans faciaux jetables doivent être jetés lorsqu'ils sont endommagés ou lorsqu'ils sont contaminés par du sang ou des liquides organiques.</w:t>
            </w:r>
          </w:p>
          <w:p w14:paraId="27E642F0" w14:textId="70B3D6B0" w:rsidR="0092329A" w:rsidRPr="00FD7805" w:rsidRDefault="00020EE3" w:rsidP="00020EE3">
            <w:pPr>
              <w:pStyle w:val="Paragraphedeliste"/>
              <w:numPr>
                <w:ilvl w:val="0"/>
                <w:numId w:val="2"/>
              </w:numPr>
              <w:rPr>
                <w:lang w:val="fr-FR"/>
              </w:rPr>
            </w:pPr>
            <w:r w:rsidRPr="00FD7805">
              <w:rPr>
                <w:lang w:val="fr-FR"/>
              </w:rPr>
              <w:t>Les lunettes de protection et les écrans faciaux réutilisables doivent être correctement nettoyés et désinfectés lorsqu'ils sont contaminés par du sang ou des liquides organiques et entre deux utilisations partagées par les utilisateurs.</w:t>
            </w:r>
          </w:p>
        </w:tc>
        <w:tc>
          <w:tcPr>
            <w:tcW w:w="2970" w:type="dxa"/>
          </w:tcPr>
          <w:p w14:paraId="5268F7F4" w14:textId="77777777" w:rsidR="00020EE3" w:rsidRPr="00FD7805" w:rsidRDefault="00020EE3" w:rsidP="00020EE3">
            <w:pPr>
              <w:pStyle w:val="Paragraphedeliste"/>
              <w:numPr>
                <w:ilvl w:val="0"/>
                <w:numId w:val="2"/>
              </w:numPr>
              <w:rPr>
                <w:lang w:val="fr-FR"/>
              </w:rPr>
            </w:pPr>
            <w:r w:rsidRPr="00FD7805">
              <w:rPr>
                <w:lang w:val="fr-FR"/>
              </w:rPr>
              <w:t>Lors de l'évaluation d'une personne supposée malade et si la propagation des fluides corporels est une préoccupation.</w:t>
            </w:r>
          </w:p>
          <w:p w14:paraId="49D26E8B" w14:textId="52AA4614" w:rsidR="00FB78EA" w:rsidRPr="00FD7805" w:rsidRDefault="00020EE3" w:rsidP="00020EE3">
            <w:pPr>
              <w:pStyle w:val="Paragraphedeliste"/>
              <w:numPr>
                <w:ilvl w:val="0"/>
                <w:numId w:val="2"/>
              </w:numPr>
              <w:rPr>
                <w:lang w:val="fr-FR"/>
              </w:rPr>
            </w:pPr>
            <w:r w:rsidRPr="00FD7805">
              <w:rPr>
                <w:lang w:val="fr-FR"/>
              </w:rPr>
              <w:t>Peut être utilisé avec un masque chirurgical ou un respirateur pour protéger le nez et la bouche, si nécessaire.</w:t>
            </w:r>
          </w:p>
        </w:tc>
      </w:tr>
      <w:tr w:rsidR="00CC26F4" w:rsidRPr="00FD7805" w14:paraId="15037951" w14:textId="77777777" w:rsidTr="00FD7805">
        <w:tc>
          <w:tcPr>
            <w:tcW w:w="3145" w:type="dxa"/>
          </w:tcPr>
          <w:p w14:paraId="301B24F8" w14:textId="5E85630D" w:rsidR="00CF5AD2" w:rsidRPr="00FD7805" w:rsidRDefault="00B63B4B" w:rsidP="005D2B30">
            <w:pPr>
              <w:jc w:val="center"/>
              <w:rPr>
                <w:b/>
                <w:lang w:val="fr-FR"/>
              </w:rPr>
            </w:pPr>
            <w:r w:rsidRPr="00FD7805">
              <w:rPr>
                <w:b/>
                <w:lang w:val="fr-FR"/>
              </w:rPr>
              <w:t>Tablier ou blouse</w:t>
            </w:r>
            <w:r w:rsidR="00CF5AD2" w:rsidRPr="00FD7805">
              <w:rPr>
                <w:noProof/>
                <w:lang w:val="fr-FR"/>
              </w:rPr>
              <w:drawing>
                <wp:inline distT="0" distB="0" distL="0" distR="0" wp14:anchorId="7EFD3418" wp14:editId="6BF6D8F3">
                  <wp:extent cx="1123233" cy="1037590"/>
                  <wp:effectExtent l="0" t="0" r="127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14" cstate="print">
                            <a:extLst>
                              <a:ext uri="{28A0092B-C50C-407E-A947-70E740481C1C}">
                                <a14:useLocalDpi xmlns:a14="http://schemas.microsoft.com/office/drawing/2010/main" val="0"/>
                              </a:ext>
                            </a:extLst>
                          </a:blip>
                          <a:srcRect l="4690" r="6056"/>
                          <a:stretch/>
                        </pic:blipFill>
                        <pic:spPr bwMode="auto">
                          <a:xfrm flipH="1">
                            <a:off x="0" y="0"/>
                            <a:ext cx="1123920" cy="1038225"/>
                          </a:xfrm>
                          <a:prstGeom prst="rect">
                            <a:avLst/>
                          </a:prstGeom>
                          <a:ln>
                            <a:noFill/>
                          </a:ln>
                          <a:extLst>
                            <a:ext uri="{53640926-AAD7-44D8-BBD7-CCE9431645EC}">
                              <a14:shadowObscured xmlns:a14="http://schemas.microsoft.com/office/drawing/2010/main"/>
                            </a:ext>
                          </a:extLst>
                        </pic:spPr>
                      </pic:pic>
                    </a:graphicData>
                  </a:graphic>
                </wp:inline>
              </w:drawing>
            </w:r>
          </w:p>
        </w:tc>
        <w:tc>
          <w:tcPr>
            <w:tcW w:w="3060" w:type="dxa"/>
          </w:tcPr>
          <w:p w14:paraId="1C660906" w14:textId="0D92A1FF" w:rsidR="00CF5AD2" w:rsidRPr="00FD7805" w:rsidRDefault="00631D68" w:rsidP="00631D68">
            <w:pPr>
              <w:pStyle w:val="Paragraphedeliste"/>
              <w:numPr>
                <w:ilvl w:val="0"/>
                <w:numId w:val="1"/>
              </w:numPr>
              <w:rPr>
                <w:lang w:val="fr-FR"/>
              </w:rPr>
            </w:pPr>
            <w:r w:rsidRPr="00FD7805">
              <w:rPr>
                <w:lang w:val="fr-FR"/>
              </w:rPr>
              <w:t>Protège le corps et les vêtements contre le transfert de germes par le sang et les liquides corporels.</w:t>
            </w:r>
          </w:p>
        </w:tc>
        <w:tc>
          <w:tcPr>
            <w:tcW w:w="5400" w:type="dxa"/>
          </w:tcPr>
          <w:p w14:paraId="4B587D7E" w14:textId="3ABFC09A" w:rsidR="00631D68" w:rsidRPr="00FD7805" w:rsidRDefault="00631D68" w:rsidP="00631D68">
            <w:pPr>
              <w:pStyle w:val="Paragraphedeliste"/>
              <w:numPr>
                <w:ilvl w:val="0"/>
                <w:numId w:val="2"/>
              </w:numPr>
              <w:rPr>
                <w:lang w:val="fr-FR"/>
              </w:rPr>
            </w:pPr>
            <w:r w:rsidRPr="00FD7805">
              <w:rPr>
                <w:lang w:val="fr-FR"/>
              </w:rPr>
              <w:t>Tous ne protègent pas contre le sang et les liquides corporels - choisissez-en un qui résiste aux liquides ou qui est imperméable.</w:t>
            </w:r>
          </w:p>
          <w:p w14:paraId="3BDE8CDD" w14:textId="77777777" w:rsidR="00631D68" w:rsidRPr="00FD7805" w:rsidRDefault="00631D68" w:rsidP="00631D68">
            <w:pPr>
              <w:pStyle w:val="Paragraphedeliste"/>
              <w:numPr>
                <w:ilvl w:val="0"/>
                <w:numId w:val="2"/>
              </w:numPr>
              <w:rPr>
                <w:lang w:val="fr-FR"/>
              </w:rPr>
            </w:pPr>
            <w:r w:rsidRPr="00FD7805">
              <w:rPr>
                <w:lang w:val="fr-FR"/>
              </w:rPr>
              <w:t>Disponible en version jetable ou réutilisable</w:t>
            </w:r>
          </w:p>
          <w:p w14:paraId="6AD470D8" w14:textId="69EC4BD1" w:rsidR="00631D68" w:rsidRPr="00FD7805" w:rsidRDefault="00631D68" w:rsidP="00631D68">
            <w:pPr>
              <w:pStyle w:val="Paragraphedeliste"/>
              <w:numPr>
                <w:ilvl w:val="0"/>
                <w:numId w:val="2"/>
              </w:numPr>
              <w:rPr>
                <w:lang w:val="fr-FR"/>
              </w:rPr>
            </w:pPr>
            <w:r w:rsidRPr="00FD7805">
              <w:rPr>
                <w:lang w:val="fr-FR"/>
              </w:rPr>
              <w:t>Les modèles jetables doivent être jetés lorsqu'ils sont endommagés ou contaminés par du sang ou des liquides corporels.</w:t>
            </w:r>
          </w:p>
          <w:p w14:paraId="19A79764" w14:textId="64C03A25" w:rsidR="0092329A" w:rsidRPr="00FD7805" w:rsidRDefault="00631D68" w:rsidP="00631D68">
            <w:pPr>
              <w:pStyle w:val="Paragraphedeliste"/>
              <w:numPr>
                <w:ilvl w:val="0"/>
                <w:numId w:val="2"/>
              </w:numPr>
              <w:rPr>
                <w:lang w:val="fr-FR"/>
              </w:rPr>
            </w:pPr>
            <w:r w:rsidRPr="00FD7805">
              <w:rPr>
                <w:lang w:val="fr-FR"/>
              </w:rPr>
              <w:t>Les modèles réutilisables doivent être correctement nettoyés et désinfectés lorsqu'ils sont contaminés ou avant d'être partagés entre les porteurs.</w:t>
            </w:r>
          </w:p>
        </w:tc>
        <w:tc>
          <w:tcPr>
            <w:tcW w:w="2970" w:type="dxa"/>
          </w:tcPr>
          <w:p w14:paraId="1B472FDA" w14:textId="10146C2C" w:rsidR="0092329A" w:rsidRPr="00FD7805" w:rsidRDefault="00FD7805" w:rsidP="00FD7805">
            <w:pPr>
              <w:pStyle w:val="Paragraphedeliste"/>
              <w:numPr>
                <w:ilvl w:val="0"/>
                <w:numId w:val="2"/>
              </w:numPr>
              <w:rPr>
                <w:lang w:val="fr-FR"/>
              </w:rPr>
            </w:pPr>
            <w:r w:rsidRPr="00FD7805">
              <w:rPr>
                <w:lang w:val="fr-FR"/>
              </w:rPr>
              <w:t>Lors de l'évaluation d'une personne suspectée d'être malade et si la propagation des liquides corporels est préoccupante.</w:t>
            </w:r>
          </w:p>
        </w:tc>
      </w:tr>
      <w:tr w:rsidR="00CC26F4" w:rsidRPr="00FD7805" w14:paraId="4A6F824B" w14:textId="77777777" w:rsidTr="00FD7805">
        <w:trPr>
          <w:trHeight w:val="3425"/>
        </w:trPr>
        <w:tc>
          <w:tcPr>
            <w:tcW w:w="3145" w:type="dxa"/>
          </w:tcPr>
          <w:p w14:paraId="7BD6F9C4" w14:textId="08D7EDD7" w:rsidR="00AB6C2B" w:rsidRPr="00FD7805" w:rsidRDefault="00B63B4B" w:rsidP="005D2B30">
            <w:pPr>
              <w:jc w:val="center"/>
              <w:rPr>
                <w:b/>
                <w:lang w:val="fr-FR"/>
              </w:rPr>
            </w:pPr>
            <w:r w:rsidRPr="00FD7805">
              <w:rPr>
                <w:b/>
                <w:lang w:val="fr-FR"/>
              </w:rPr>
              <w:lastRenderedPageBreak/>
              <w:t>Bottes ou couvre-chaussures</w:t>
            </w:r>
            <w:r w:rsidR="00AB6C2B" w:rsidRPr="00FD7805">
              <w:rPr>
                <w:b/>
                <w:noProof/>
                <w:lang w:val="fr-FR"/>
              </w:rPr>
              <w:drawing>
                <wp:inline distT="0" distB="0" distL="0" distR="0" wp14:anchorId="79279350" wp14:editId="7E4B4B33">
                  <wp:extent cx="929209" cy="942975"/>
                  <wp:effectExtent l="0" t="0" r="4445"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938689" cy="952596"/>
                          </a:xfrm>
                          <a:prstGeom prst="rect">
                            <a:avLst/>
                          </a:prstGeom>
                        </pic:spPr>
                      </pic:pic>
                    </a:graphicData>
                  </a:graphic>
                </wp:inline>
              </w:drawing>
            </w:r>
            <w:r w:rsidR="00AB6C2B" w:rsidRPr="00FD7805">
              <w:rPr>
                <w:b/>
                <w:noProof/>
                <w:lang w:val="fr-FR"/>
              </w:rPr>
              <w:drawing>
                <wp:inline distT="0" distB="0" distL="0" distR="0" wp14:anchorId="2990D1C0" wp14:editId="33CB6DB8">
                  <wp:extent cx="1409425" cy="933450"/>
                  <wp:effectExtent l="0" t="0" r="635" b="0"/>
                  <wp:docPr id="10" name="Content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17008" cy="938472"/>
                          </a:xfrm>
                          <a:prstGeom prst="rect">
                            <a:avLst/>
                          </a:prstGeom>
                        </pic:spPr>
                      </pic:pic>
                    </a:graphicData>
                  </a:graphic>
                </wp:inline>
              </w:drawing>
            </w:r>
          </w:p>
        </w:tc>
        <w:tc>
          <w:tcPr>
            <w:tcW w:w="3060" w:type="dxa"/>
          </w:tcPr>
          <w:p w14:paraId="7A761FE7" w14:textId="5022BB2C" w:rsidR="00AB6C2B" w:rsidRPr="00FD7805" w:rsidRDefault="00FD7805" w:rsidP="00FD7805">
            <w:pPr>
              <w:pStyle w:val="Paragraphedeliste"/>
              <w:numPr>
                <w:ilvl w:val="0"/>
                <w:numId w:val="1"/>
              </w:numPr>
              <w:rPr>
                <w:lang w:val="fr-FR"/>
              </w:rPr>
            </w:pPr>
            <w:r w:rsidRPr="00FD7805">
              <w:rPr>
                <w:lang w:val="fr-FR"/>
              </w:rPr>
              <w:t>Protège les pieds ou les chaussures du contact avec le sang ou les liquides corporels.</w:t>
            </w:r>
          </w:p>
        </w:tc>
        <w:tc>
          <w:tcPr>
            <w:tcW w:w="5400" w:type="dxa"/>
            <w:vAlign w:val="center"/>
          </w:tcPr>
          <w:p w14:paraId="11FF951C" w14:textId="41D5305F" w:rsidR="00FD7805" w:rsidRPr="00FD7805" w:rsidRDefault="00FD7805" w:rsidP="00FD7805">
            <w:pPr>
              <w:pStyle w:val="Paragraphedeliste"/>
              <w:numPr>
                <w:ilvl w:val="0"/>
                <w:numId w:val="2"/>
              </w:numPr>
              <w:rPr>
                <w:lang w:val="fr-FR"/>
              </w:rPr>
            </w:pPr>
            <w:r w:rsidRPr="00FD7805">
              <w:rPr>
                <w:lang w:val="fr-FR"/>
              </w:rPr>
              <w:t>Il faut les enlever correctement lorsqu'on quitte la zone contaminée pour éviter de transmettre les germes à d'autres zones.</w:t>
            </w:r>
          </w:p>
          <w:p w14:paraId="150811B4" w14:textId="5CAC2C04" w:rsidR="00FD7805" w:rsidRPr="00FD7805" w:rsidRDefault="00FD7805" w:rsidP="00FD7805">
            <w:pPr>
              <w:pStyle w:val="Paragraphedeliste"/>
              <w:numPr>
                <w:ilvl w:val="0"/>
                <w:numId w:val="2"/>
              </w:numPr>
              <w:rPr>
                <w:lang w:val="fr-FR"/>
              </w:rPr>
            </w:pPr>
            <w:r w:rsidRPr="00FD7805">
              <w:rPr>
                <w:lang w:val="fr-FR"/>
              </w:rPr>
              <w:t>Disponible en version jetable ou réutilisable</w:t>
            </w:r>
          </w:p>
          <w:p w14:paraId="719BDCE6" w14:textId="21A342D3" w:rsidR="00FD7805" w:rsidRPr="00FD7805" w:rsidRDefault="00FD7805" w:rsidP="00FD7805">
            <w:pPr>
              <w:pStyle w:val="Paragraphedeliste"/>
              <w:numPr>
                <w:ilvl w:val="0"/>
                <w:numId w:val="2"/>
              </w:numPr>
              <w:rPr>
                <w:lang w:val="fr-FR"/>
              </w:rPr>
            </w:pPr>
            <w:r w:rsidRPr="00FD7805">
              <w:rPr>
                <w:lang w:val="fr-FR"/>
              </w:rPr>
              <w:t>Les bottes ou couvre-chaussures jetables doivent être jetés lorsqu'ils sont endommagés ou lorsqu'ils sont contaminés par du sang ou des liquides organiques.</w:t>
            </w:r>
          </w:p>
          <w:p w14:paraId="41F73344" w14:textId="4181CEA5" w:rsidR="00AB6C2B" w:rsidRPr="00FD7805" w:rsidRDefault="00FD7805" w:rsidP="00FD7805">
            <w:pPr>
              <w:pStyle w:val="Paragraphedeliste"/>
              <w:numPr>
                <w:ilvl w:val="0"/>
                <w:numId w:val="2"/>
              </w:numPr>
              <w:rPr>
                <w:lang w:val="fr-FR"/>
              </w:rPr>
            </w:pPr>
            <w:r w:rsidRPr="00FD7805">
              <w:rPr>
                <w:lang w:val="fr-FR"/>
              </w:rPr>
              <w:t>Les bottes réutilisables doivent être correctement nettoyées et désinfectées lorsqu'elles sont contaminées par du sang ou des liquides organiques et entre deux utilisations partagées par les utilisateurs.</w:t>
            </w:r>
          </w:p>
        </w:tc>
        <w:tc>
          <w:tcPr>
            <w:tcW w:w="2970" w:type="dxa"/>
            <w:vAlign w:val="center"/>
          </w:tcPr>
          <w:p w14:paraId="371C0EC6" w14:textId="557389BF" w:rsidR="00AB6C2B" w:rsidRPr="00FD7805" w:rsidRDefault="00FD7805" w:rsidP="00FD7805">
            <w:pPr>
              <w:pStyle w:val="Paragraphedeliste"/>
              <w:numPr>
                <w:ilvl w:val="0"/>
                <w:numId w:val="2"/>
              </w:numPr>
              <w:rPr>
                <w:lang w:val="fr-FR"/>
              </w:rPr>
            </w:pPr>
            <w:r w:rsidRPr="00FD7805">
              <w:rPr>
                <w:lang w:val="fr-FR"/>
              </w:rPr>
              <w:t>Lors de l'évaluation d'une personne suspectée d'être malade et si la transmission d'un liquide corporel est préoccupante.</w:t>
            </w:r>
          </w:p>
        </w:tc>
      </w:tr>
      <w:bookmarkEnd w:id="0"/>
    </w:tbl>
    <w:p w14:paraId="32E65236" w14:textId="77777777" w:rsidR="009D6B88" w:rsidRPr="00FD7805" w:rsidRDefault="007D6AB4" w:rsidP="007C345D">
      <w:pPr>
        <w:spacing w:after="0"/>
        <w:rPr>
          <w:lang w:val="fr-FR"/>
        </w:rPr>
      </w:pPr>
    </w:p>
    <w:sectPr w:rsidR="009D6B88" w:rsidRPr="00FD7805" w:rsidSect="003C2A6D">
      <w:headerReference w:type="default" r:id="rId17"/>
      <w:pgSz w:w="15840" w:h="12240" w:orient="landscape"/>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536F56" w14:textId="77777777" w:rsidR="007D6AB4" w:rsidRDefault="007D6AB4" w:rsidP="00596F34">
      <w:pPr>
        <w:spacing w:after="0" w:line="240" w:lineRule="auto"/>
      </w:pPr>
      <w:r>
        <w:separator/>
      </w:r>
    </w:p>
  </w:endnote>
  <w:endnote w:type="continuationSeparator" w:id="0">
    <w:p w14:paraId="52E75E94" w14:textId="77777777" w:rsidR="007D6AB4" w:rsidRDefault="007D6AB4" w:rsidP="00596F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2FC9B6" w14:textId="77777777" w:rsidR="007D6AB4" w:rsidRDefault="007D6AB4" w:rsidP="00596F34">
      <w:pPr>
        <w:spacing w:after="0" w:line="240" w:lineRule="auto"/>
      </w:pPr>
      <w:r>
        <w:separator/>
      </w:r>
    </w:p>
  </w:footnote>
  <w:footnote w:type="continuationSeparator" w:id="0">
    <w:p w14:paraId="5A39E64D" w14:textId="77777777" w:rsidR="007D6AB4" w:rsidRDefault="007D6AB4" w:rsidP="00596F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1A982" w14:textId="0693A054" w:rsidR="00596F34" w:rsidRPr="00B63B4B" w:rsidRDefault="00596F34" w:rsidP="009754F3">
    <w:pPr>
      <w:pStyle w:val="En-tte"/>
      <w:ind w:firstLine="1440"/>
      <w:jc w:val="center"/>
      <w:rPr>
        <w:sz w:val="32"/>
        <w:lang w:val="fr-FR"/>
      </w:rPr>
    </w:pPr>
    <w:r w:rsidRPr="009754F3">
      <w:rPr>
        <w:noProof/>
        <w:sz w:val="32"/>
      </w:rPr>
      <w:drawing>
        <wp:anchor distT="0" distB="0" distL="114300" distR="114300" simplePos="0" relativeHeight="251658240" behindDoc="0" locked="0" layoutInCell="1" allowOverlap="1" wp14:anchorId="080727A6" wp14:editId="1588C347">
          <wp:simplePos x="0" y="0"/>
          <wp:positionH relativeFrom="column">
            <wp:posOffset>323850</wp:posOffset>
          </wp:positionH>
          <wp:positionV relativeFrom="paragraph">
            <wp:posOffset>-314325</wp:posOffset>
          </wp:positionV>
          <wp:extent cx="762000" cy="666750"/>
          <wp:effectExtent l="133350" t="114300" r="152400" b="152400"/>
          <wp:wrapNone/>
          <wp:docPr id="5" name="Picture 5"/>
          <wp:cNvGraphicFramePr/>
          <a:graphic xmlns:a="http://schemas.openxmlformats.org/drawingml/2006/main">
            <a:graphicData uri="http://schemas.openxmlformats.org/drawingml/2006/picture">
              <pic:pic xmlns:pic="http://schemas.openxmlformats.org/drawingml/2006/picture">
                <pic:nvPicPr>
                  <pic:cNvPr id="5" name="Picture 2"/>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6667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B63B4B" w:rsidRPr="00B63B4B">
      <w:rPr>
        <w:lang w:val="fr-FR"/>
      </w:rPr>
      <w:t xml:space="preserve"> </w:t>
    </w:r>
    <w:r w:rsidR="00B63B4B" w:rsidRPr="00B63B4B">
      <w:rPr>
        <w:noProof/>
        <w:sz w:val="32"/>
        <w:lang w:val="fr-FR"/>
      </w:rPr>
      <w:t>Types d'équipements de protection individuelle (EPI) à un PDE</w:t>
    </w:r>
  </w:p>
  <w:p w14:paraId="7B648AEC" w14:textId="77777777" w:rsidR="00CC26F4" w:rsidRPr="00B63B4B" w:rsidRDefault="00CC26F4" w:rsidP="009754F3">
    <w:pPr>
      <w:pStyle w:val="En-tte"/>
      <w:ind w:firstLine="1440"/>
      <w:jc w:val="center"/>
      <w:rPr>
        <w:sz w:val="32"/>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7244BB"/>
    <w:multiLevelType w:val="hybridMultilevel"/>
    <w:tmpl w:val="EB20BA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91405EA"/>
    <w:multiLevelType w:val="hybridMultilevel"/>
    <w:tmpl w:val="32CE8D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30114737"/>
    <w:multiLevelType w:val="hybridMultilevel"/>
    <w:tmpl w:val="7700B0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519E5506"/>
    <w:multiLevelType w:val="hybridMultilevel"/>
    <w:tmpl w:val="93D262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5E245CBF"/>
    <w:multiLevelType w:val="hybridMultilevel"/>
    <w:tmpl w:val="AF78006A"/>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5" w15:restartNumberingAfterBreak="0">
    <w:nsid w:val="6ED836EB"/>
    <w:multiLevelType w:val="hybridMultilevel"/>
    <w:tmpl w:val="29BED80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72FB670D"/>
    <w:multiLevelType w:val="hybridMultilevel"/>
    <w:tmpl w:val="5AACD6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7E7C3BFB"/>
    <w:multiLevelType w:val="hybridMultilevel"/>
    <w:tmpl w:val="76A630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
  </w:num>
  <w:num w:numId="2">
    <w:abstractNumId w:val="5"/>
  </w:num>
  <w:num w:numId="3">
    <w:abstractNumId w:val="4"/>
  </w:num>
  <w:num w:numId="4">
    <w:abstractNumId w:val="2"/>
  </w:num>
  <w:num w:numId="5">
    <w:abstractNumId w:val="3"/>
  </w:num>
  <w:num w:numId="6">
    <w:abstractNumId w:val="7"/>
  </w:num>
  <w:num w:numId="7">
    <w:abstractNumId w:val="1"/>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6F34"/>
    <w:rsid w:val="00020EE3"/>
    <w:rsid w:val="00041AA6"/>
    <w:rsid w:val="001C7B9D"/>
    <w:rsid w:val="002E23F5"/>
    <w:rsid w:val="002F2913"/>
    <w:rsid w:val="003636E9"/>
    <w:rsid w:val="003C2A6D"/>
    <w:rsid w:val="00403414"/>
    <w:rsid w:val="004323FC"/>
    <w:rsid w:val="004E4A62"/>
    <w:rsid w:val="005015B0"/>
    <w:rsid w:val="0055071C"/>
    <w:rsid w:val="00596F34"/>
    <w:rsid w:val="005D2B30"/>
    <w:rsid w:val="00631D68"/>
    <w:rsid w:val="006C4CF4"/>
    <w:rsid w:val="007747B6"/>
    <w:rsid w:val="007C345D"/>
    <w:rsid w:val="007D6AB4"/>
    <w:rsid w:val="008505E2"/>
    <w:rsid w:val="00887548"/>
    <w:rsid w:val="0091780B"/>
    <w:rsid w:val="0092329A"/>
    <w:rsid w:val="0096247B"/>
    <w:rsid w:val="009754F3"/>
    <w:rsid w:val="00A54B08"/>
    <w:rsid w:val="00AB6C2B"/>
    <w:rsid w:val="00B63B4B"/>
    <w:rsid w:val="00C205FE"/>
    <w:rsid w:val="00C87BAB"/>
    <w:rsid w:val="00CC26F4"/>
    <w:rsid w:val="00CF5AD2"/>
    <w:rsid w:val="00D566D1"/>
    <w:rsid w:val="00E27FD4"/>
    <w:rsid w:val="00E45A37"/>
    <w:rsid w:val="00F07F61"/>
    <w:rsid w:val="00F561AF"/>
    <w:rsid w:val="00F637F7"/>
    <w:rsid w:val="00FB78EA"/>
    <w:rsid w:val="00FD7805"/>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1F885C"/>
  <w15:chartTrackingRefBased/>
  <w15:docId w15:val="{C2586E3A-41D6-443C-9F61-6F07722CC3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596F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596F34"/>
    <w:pPr>
      <w:tabs>
        <w:tab w:val="center" w:pos="4680"/>
        <w:tab w:val="right" w:pos="9360"/>
      </w:tabs>
      <w:spacing w:after="0" w:line="240" w:lineRule="auto"/>
    </w:pPr>
  </w:style>
  <w:style w:type="character" w:customStyle="1" w:styleId="En-tteCar">
    <w:name w:val="En-tête Car"/>
    <w:basedOn w:val="Policepardfaut"/>
    <w:link w:val="En-tte"/>
    <w:uiPriority w:val="99"/>
    <w:rsid w:val="00596F34"/>
  </w:style>
  <w:style w:type="paragraph" w:styleId="Pieddepage">
    <w:name w:val="footer"/>
    <w:basedOn w:val="Normal"/>
    <w:link w:val="PieddepageCar"/>
    <w:uiPriority w:val="99"/>
    <w:unhideWhenUsed/>
    <w:rsid w:val="00596F34"/>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596F34"/>
  </w:style>
  <w:style w:type="paragraph" w:styleId="Textedebulles">
    <w:name w:val="Balloon Text"/>
    <w:basedOn w:val="Normal"/>
    <w:link w:val="TextedebullesCar"/>
    <w:uiPriority w:val="99"/>
    <w:semiHidden/>
    <w:unhideWhenUsed/>
    <w:rsid w:val="00596F34"/>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596F34"/>
    <w:rPr>
      <w:rFonts w:ascii="Segoe UI" w:hAnsi="Segoe UI" w:cs="Segoe UI"/>
      <w:sz w:val="18"/>
      <w:szCs w:val="18"/>
    </w:rPr>
  </w:style>
  <w:style w:type="paragraph" w:styleId="Paragraphedeliste">
    <w:name w:val="List Paragraph"/>
    <w:basedOn w:val="Normal"/>
    <w:uiPriority w:val="34"/>
    <w:qFormat/>
    <w:rsid w:val="00596F3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4260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F9959C-EF0E-4978-BCDB-C61524CC10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765</Words>
  <Characters>4212</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Centers for Disease Control and Prevention</Company>
  <LinksUpToDate>false</LinksUpToDate>
  <CharactersWithSpaces>4968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Bender, Cristel (CDC/DDID/NCEZID/DGMQ)</dc:creator>
  <cp:keywords/>
  <dc:description/>
  <cp:lastModifiedBy>Personal</cp:lastModifiedBy>
  <cp:revision>2</cp:revision>
  <cp:lastPrinted>2019-09-20T11:34:00Z</cp:lastPrinted>
  <dcterms:created xsi:type="dcterms:W3CDTF">2021-05-21T09:32:00Z</dcterms:created>
  <dcterms:modified xsi:type="dcterms:W3CDTF">2021-05-21T09:32:00Z</dcterms:modified>
</cp:coreProperties>
</file>